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4A" w:rsidRDefault="00D21433" w:rsidP="009B6A90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D21433">
        <w:rPr>
          <w:rFonts w:ascii="標楷體" w:eastAsia="標楷體" w:hAnsi="標楷體" w:hint="eastAsia"/>
          <w:color w:val="000000"/>
        </w:rPr>
        <w:t>營建工程系</w:t>
      </w:r>
      <w:r w:rsidR="009B6A90" w:rsidRPr="003175DC">
        <w:rPr>
          <w:rFonts w:ascii="標楷體" w:eastAsia="標楷體" w:hAnsi="標楷體" w:hint="eastAsia"/>
          <w:color w:val="000000"/>
        </w:rPr>
        <w:t xml:space="preserve">  </w:t>
      </w:r>
      <w:r w:rsidR="007364B2">
        <w:rPr>
          <w:rFonts w:ascii="標楷體" w:eastAsia="標楷體" w:hAnsi="標楷體" w:hint="eastAsia"/>
          <w:color w:val="000000"/>
        </w:rPr>
        <w:t>陸生二技</w:t>
      </w:r>
      <w:r w:rsidR="009B6A90" w:rsidRPr="003175DC">
        <w:rPr>
          <w:rFonts w:ascii="標楷體" w:eastAsia="標楷體" w:hAnsi="標楷體" w:hint="eastAsia"/>
          <w:color w:val="000000"/>
        </w:rPr>
        <w:t xml:space="preserve">   </w:t>
      </w:r>
      <w:r w:rsidR="009B6A90">
        <w:rPr>
          <w:rFonts w:ascii="標楷體" w:eastAsia="標楷體" w:hAnsi="標楷體" w:hint="eastAsia"/>
          <w:color w:val="000000"/>
        </w:rPr>
        <w:t>107</w:t>
      </w:r>
      <w:r w:rsidR="009B6A90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6"/>
        <w:gridCol w:w="1281"/>
        <w:gridCol w:w="1998"/>
        <w:gridCol w:w="1408"/>
        <w:gridCol w:w="3118"/>
        <w:gridCol w:w="283"/>
        <w:gridCol w:w="284"/>
        <w:gridCol w:w="2834"/>
        <w:gridCol w:w="283"/>
        <w:gridCol w:w="284"/>
        <w:gridCol w:w="2692"/>
        <w:gridCol w:w="284"/>
        <w:gridCol w:w="283"/>
        <w:gridCol w:w="2647"/>
        <w:gridCol w:w="283"/>
        <w:gridCol w:w="272"/>
      </w:tblGrid>
      <w:tr w:rsidR="007746D6" w:rsidRPr="00C573FA" w:rsidTr="00032838">
        <w:trPr>
          <w:trHeight w:val="338"/>
          <w:jc w:val="center"/>
        </w:trPr>
        <w:tc>
          <w:tcPr>
            <w:tcW w:w="6203" w:type="dxa"/>
            <w:gridSpan w:val="4"/>
            <w:vMerge w:val="restart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7086" w:type="dxa"/>
            <w:gridSpan w:val="6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6461" w:type="dxa"/>
            <w:gridSpan w:val="6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二年級</w:t>
            </w:r>
          </w:p>
        </w:tc>
      </w:tr>
      <w:tr w:rsidR="007746D6" w:rsidRPr="00C573FA" w:rsidTr="00032838">
        <w:trPr>
          <w:trHeight w:val="338"/>
          <w:jc w:val="center"/>
        </w:trPr>
        <w:tc>
          <w:tcPr>
            <w:tcW w:w="6203" w:type="dxa"/>
            <w:gridSpan w:val="4"/>
            <w:vMerge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401" w:type="dxa"/>
            <w:gridSpan w:val="3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3259" w:type="dxa"/>
            <w:gridSpan w:val="3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</w:tr>
      <w:tr w:rsidR="007746D6" w:rsidRPr="00C573FA" w:rsidTr="00032838">
        <w:trPr>
          <w:trHeight w:val="338"/>
          <w:jc w:val="center"/>
        </w:trPr>
        <w:tc>
          <w:tcPr>
            <w:tcW w:w="6203" w:type="dxa"/>
            <w:gridSpan w:val="4"/>
            <w:vMerge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7746D6" w:rsidRPr="00C573FA" w:rsidRDefault="007746D6" w:rsidP="00D804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6D04C8" w:rsidRPr="00C573FA" w:rsidTr="00032838">
        <w:trPr>
          <w:trHeight w:val="283"/>
          <w:jc w:val="center"/>
        </w:trPr>
        <w:tc>
          <w:tcPr>
            <w:tcW w:w="4795" w:type="dxa"/>
            <w:gridSpan w:val="3"/>
            <w:vMerge w:val="restart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8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校共同必修課程</w:t>
            </w:r>
          </w:p>
        </w:tc>
        <w:tc>
          <w:tcPr>
            <w:tcW w:w="1408" w:type="dxa"/>
            <w:vAlign w:val="center"/>
          </w:tcPr>
          <w:p w:rsidR="006D04C8" w:rsidRPr="00E028CB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8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8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2學分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(2擇1)</w:t>
            </w:r>
          </w:p>
        </w:tc>
        <w:tc>
          <w:tcPr>
            <w:tcW w:w="3118" w:type="dxa"/>
            <w:shd w:val="clear" w:color="auto" w:fill="auto"/>
            <w:noWrap/>
          </w:tcPr>
          <w:p w:rsidR="006D04C8" w:rsidRPr="006D04C8" w:rsidRDefault="006D04C8" w:rsidP="006D04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04C8">
              <w:rPr>
                <w:rFonts w:ascii="標楷體" w:eastAsia="標楷體" w:hAnsi="標楷體" w:hint="eastAsia"/>
                <w:sz w:val="20"/>
                <w:szCs w:val="20"/>
              </w:rPr>
              <w:t>大學國語文</w:t>
            </w:r>
          </w:p>
        </w:tc>
        <w:tc>
          <w:tcPr>
            <w:tcW w:w="283" w:type="dxa"/>
            <w:shd w:val="clear" w:color="auto" w:fill="auto"/>
          </w:tcPr>
          <w:p w:rsidR="006D04C8" w:rsidRPr="00743ED8" w:rsidRDefault="006D04C8" w:rsidP="006D04C8">
            <w:r w:rsidRPr="00743ED8">
              <w:rPr>
                <w:rFonts w:hint="eastAsia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D04C8" w:rsidRPr="00743ED8" w:rsidRDefault="006D04C8" w:rsidP="006D04C8">
            <w:r w:rsidRPr="00743ED8">
              <w:rPr>
                <w:rFonts w:hint="eastAsia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</w:tcPr>
          <w:p w:rsidR="006D04C8" w:rsidRPr="006D04C8" w:rsidRDefault="006D04C8" w:rsidP="006D04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04C8">
              <w:rPr>
                <w:rFonts w:ascii="標楷體" w:eastAsia="標楷體" w:hAnsi="標楷體" w:hint="eastAsia"/>
                <w:sz w:val="20"/>
                <w:szCs w:val="20"/>
              </w:rPr>
              <w:t>實務應用文</w:t>
            </w:r>
          </w:p>
        </w:tc>
        <w:tc>
          <w:tcPr>
            <w:tcW w:w="283" w:type="dxa"/>
            <w:shd w:val="clear" w:color="auto" w:fill="auto"/>
          </w:tcPr>
          <w:p w:rsidR="006D04C8" w:rsidRPr="00743ED8" w:rsidRDefault="006D04C8" w:rsidP="006D04C8">
            <w:r w:rsidRPr="00743ED8">
              <w:rPr>
                <w:rFonts w:hint="eastAsia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D04C8" w:rsidRDefault="006D04C8" w:rsidP="006D04C8">
            <w:r w:rsidRPr="00743ED8">
              <w:rPr>
                <w:rFonts w:hint="eastAsia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D04C8" w:rsidRPr="00C573FA" w:rsidTr="00032838">
        <w:trPr>
          <w:trHeight w:val="283"/>
          <w:jc w:val="center"/>
        </w:trPr>
        <w:tc>
          <w:tcPr>
            <w:tcW w:w="4795" w:type="dxa"/>
            <w:gridSpan w:val="3"/>
            <w:vMerge/>
            <w:vAlign w:val="center"/>
          </w:tcPr>
          <w:p w:rsidR="006D04C8" w:rsidRPr="00E028CB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6D04C8" w:rsidRPr="006D04C8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2學分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D04C8" w:rsidRPr="006D04C8" w:rsidRDefault="006D04C8" w:rsidP="006D04C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實用英文(一)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6D04C8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D04C8" w:rsidRPr="006D04C8" w:rsidRDefault="006D04C8" w:rsidP="006D04C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6D04C8" w:rsidRPr="00C573FA" w:rsidRDefault="006D04C8" w:rsidP="006D04C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2DA5" w:rsidRPr="00C573FA" w:rsidTr="00032838">
        <w:trPr>
          <w:trHeight w:val="283"/>
          <w:jc w:val="center"/>
        </w:trPr>
        <w:tc>
          <w:tcPr>
            <w:tcW w:w="4795" w:type="dxa"/>
            <w:gridSpan w:val="3"/>
            <w:vMerge/>
            <w:vAlign w:val="center"/>
          </w:tcPr>
          <w:p w:rsidR="005D2DA5" w:rsidRPr="00E028CB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2DA5" w:rsidRPr="00C573FA" w:rsidTr="00032838">
        <w:trPr>
          <w:trHeight w:val="283"/>
          <w:jc w:val="center"/>
        </w:trPr>
        <w:tc>
          <w:tcPr>
            <w:tcW w:w="4795" w:type="dxa"/>
            <w:gridSpan w:val="3"/>
            <w:vMerge/>
            <w:vAlign w:val="center"/>
          </w:tcPr>
          <w:p w:rsidR="005D2DA5" w:rsidRPr="00E028CB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服務教育(一)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6D04C8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04C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服務教育(二)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5D2DA5" w:rsidRDefault="005D2DA5" w:rsidP="005D2D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D2DA5" w:rsidRPr="00C573FA" w:rsidRDefault="005D2DA5" w:rsidP="005D2DA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D147E" w:rsidRPr="00C573FA" w:rsidTr="00032838">
        <w:trPr>
          <w:trHeight w:val="283"/>
          <w:jc w:val="center"/>
        </w:trPr>
        <w:tc>
          <w:tcPr>
            <w:tcW w:w="1516" w:type="dxa"/>
            <w:vMerge w:val="restart"/>
            <w:vAlign w:val="center"/>
          </w:tcPr>
          <w:p w:rsidR="00AD147E" w:rsidRPr="005D2DA5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通識</w:t>
            </w:r>
          </w:p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2D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</w:t>
            </w:r>
          </w:p>
        </w:tc>
        <w:tc>
          <w:tcPr>
            <w:tcW w:w="1281" w:type="dxa"/>
            <w:vMerge w:val="restart"/>
            <w:vAlign w:val="center"/>
          </w:tcPr>
          <w:p w:rsidR="00AD147E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</w:t>
            </w:r>
          </w:p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通識</w:t>
            </w:r>
          </w:p>
        </w:tc>
        <w:tc>
          <w:tcPr>
            <w:tcW w:w="1998" w:type="dxa"/>
          </w:tcPr>
          <w:p w:rsidR="00AD147E" w:rsidRPr="00AD147E" w:rsidRDefault="00AD147E" w:rsidP="00AD1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47E">
              <w:rPr>
                <w:rFonts w:ascii="標楷體" w:eastAsia="標楷體" w:hAnsi="標楷體" w:hint="eastAsia"/>
                <w:sz w:val="20"/>
                <w:szCs w:val="20"/>
              </w:rPr>
              <w:t>美感與人文素養</w:t>
            </w:r>
          </w:p>
        </w:tc>
        <w:tc>
          <w:tcPr>
            <w:tcW w:w="1408" w:type="dxa"/>
            <w:vMerge w:val="restart"/>
            <w:vAlign w:val="center"/>
          </w:tcPr>
          <w:p w:rsidR="00AD147E" w:rsidRPr="00AD147E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14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AD147E" w:rsidRPr="00AD147E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AD14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14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任選2課群</w:t>
            </w:r>
            <w:r w:rsidRPr="00AD14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547" w:type="dxa"/>
            <w:gridSpan w:val="12"/>
            <w:shd w:val="clear" w:color="auto" w:fill="auto"/>
            <w:noWrap/>
            <w:vAlign w:val="center"/>
          </w:tcPr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博雅通識/2/2</w:t>
            </w:r>
          </w:p>
          <w:p w:rsidR="00AD147E" w:rsidRPr="00C573FA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覽與解說實務、西方音樂的軌跡、音樂美學初探、世界音樂與多元文化、音樂賞析、基礎數位音樂實作、音樂表演理論與實務、讀劇與演劇、戲劇賞析、藝術與美感探索、文學與影像解讀、創意美感、創意故事影響力、設計思考、自主學習課程-人文</w:t>
            </w:r>
          </w:p>
        </w:tc>
      </w:tr>
      <w:tr w:rsidR="00AD147E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98" w:type="dxa"/>
          </w:tcPr>
          <w:p w:rsidR="00AD147E" w:rsidRPr="00AD147E" w:rsidRDefault="00AD147E" w:rsidP="00AD1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47E">
              <w:rPr>
                <w:rFonts w:ascii="標楷體" w:eastAsia="標楷體" w:hAnsi="標楷體" w:hint="eastAsia"/>
                <w:sz w:val="20"/>
                <w:szCs w:val="20"/>
              </w:rPr>
              <w:t>科技與環境永續</w:t>
            </w:r>
          </w:p>
        </w:tc>
        <w:tc>
          <w:tcPr>
            <w:tcW w:w="1408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shd w:val="clear" w:color="auto" w:fill="auto"/>
            <w:noWrap/>
            <w:vAlign w:val="center"/>
          </w:tcPr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博雅通識/2/2</w:t>
            </w:r>
          </w:p>
          <w:p w:rsidR="00AD147E" w:rsidRPr="00C573FA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現今科技議題、水資源與環境、永續發展導論、生命科學概論、生活中的化學科技、生活中的智慧科技、地球科學概論、多媒體科技概論、安全衛生概論、奈米科技與生活、近代科技概論、科技史、科技與生活、科普閱讀寫與做、科學傳播概論、海洋生物多樣性、光電科技概論、能源與生活、健康促進與生活實踐、飲食安全與保健、資訊素養與倫理、漫談人工智慧、臺灣地理環境與資源、諾貝爾科學桂冠、環境資源與保育、自主學習課程</w:t>
            </w:r>
            <w:r w:rsidRPr="001D23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</w:t>
            </w:r>
          </w:p>
        </w:tc>
      </w:tr>
      <w:tr w:rsidR="00AD147E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98" w:type="dxa"/>
          </w:tcPr>
          <w:p w:rsidR="00AD147E" w:rsidRPr="00AD147E" w:rsidRDefault="00AD147E" w:rsidP="00AD1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47E">
              <w:rPr>
                <w:rFonts w:ascii="標楷體" w:eastAsia="標楷體" w:hAnsi="標楷體" w:hint="eastAsia"/>
                <w:sz w:val="20"/>
                <w:szCs w:val="20"/>
              </w:rPr>
              <w:t>社會與知識經濟</w:t>
            </w:r>
          </w:p>
        </w:tc>
        <w:tc>
          <w:tcPr>
            <w:tcW w:w="1408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shd w:val="clear" w:color="auto" w:fill="auto"/>
            <w:noWrap/>
            <w:vAlign w:val="center"/>
          </w:tcPr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博雅通識/2/2</w:t>
            </w:r>
          </w:p>
          <w:p w:rsidR="00AD147E" w:rsidRPr="00C573FA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溝通與表達、人權與弱勢關懷、公民意識與道德實踐、心理學與教育、民主與法治、休閒生活與教育、投資理財規劃、性別文化與社會、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行銷與生活、社會學與當代社會、易經管理思維、婚姻與家庭、服務學習、廣告與創意生活、運動休閒與健康、資訊安全、生涯規劃、自主學習課程</w:t>
            </w:r>
            <w:r w:rsidRPr="001D23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AD147E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98" w:type="dxa"/>
          </w:tcPr>
          <w:p w:rsidR="00AD147E" w:rsidRPr="00AD147E" w:rsidRDefault="00AD147E" w:rsidP="00AD1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47E">
              <w:rPr>
                <w:rFonts w:ascii="標楷體" w:eastAsia="標楷體" w:hAnsi="標楷體" w:hint="eastAsia"/>
                <w:sz w:val="20"/>
                <w:szCs w:val="20"/>
              </w:rPr>
              <w:t>歷史與多元思維</w:t>
            </w:r>
          </w:p>
        </w:tc>
        <w:tc>
          <w:tcPr>
            <w:tcW w:w="1408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shd w:val="clear" w:color="auto" w:fill="auto"/>
            <w:noWrap/>
            <w:vAlign w:val="center"/>
          </w:tcPr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博雅通識/2/2</w:t>
            </w:r>
          </w:p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台灣社會與文化、近代西方文明史、中國文明發展史、台灣古蹟與歷史、世界文化史、南台灣歷史與文化、先哲管理思維、世界遺產導覽、人類文明史、邏輯思維、應用倫理學</w:t>
            </w:r>
            <w:r w:rsidRPr="001D23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應用倫理學</w:t>
            </w:r>
            <w:r w:rsidRPr="001D23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工程倫理</w:t>
            </w:r>
            <w:r w:rsidRPr="001D23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  <w:p w:rsidR="00AD147E" w:rsidRPr="00C573FA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哲學基本問題、自主學習課程-歷史</w:t>
            </w:r>
          </w:p>
        </w:tc>
      </w:tr>
      <w:tr w:rsidR="00AD147E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98" w:type="dxa"/>
          </w:tcPr>
          <w:p w:rsidR="00AD147E" w:rsidRPr="00AD147E" w:rsidRDefault="00AD147E" w:rsidP="00AD14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47E">
              <w:rPr>
                <w:rFonts w:ascii="標楷體" w:eastAsia="標楷體" w:hAnsi="標楷體" w:hint="eastAsia"/>
                <w:sz w:val="20"/>
                <w:szCs w:val="20"/>
              </w:rPr>
              <w:t>全球與未來趨勢</w:t>
            </w:r>
          </w:p>
        </w:tc>
        <w:tc>
          <w:tcPr>
            <w:tcW w:w="1408" w:type="dxa"/>
            <w:vMerge/>
            <w:vAlign w:val="center"/>
          </w:tcPr>
          <w:p w:rsidR="00AD147E" w:rsidRPr="00C573FA" w:rsidRDefault="00AD147E" w:rsidP="00AD147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shd w:val="clear" w:color="auto" w:fill="auto"/>
            <w:noWrap/>
            <w:vAlign w:val="center"/>
          </w:tcPr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博雅通識/2/2</w:t>
            </w:r>
          </w:p>
          <w:p w:rsidR="001D23FF" w:rsidRPr="001D23FF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亞洲文化探索與體驗、</w:t>
            </w:r>
          </w:p>
          <w:p w:rsidR="00AD147E" w:rsidRPr="00C573FA" w:rsidRDefault="001D23FF" w:rsidP="001D23F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23F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自主學習課程-全球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 w:val="restart"/>
            <w:vAlign w:val="center"/>
          </w:tcPr>
          <w:p w:rsidR="00C4570F" w:rsidRPr="00C573FA" w:rsidRDefault="00C4570F" w:rsidP="00A503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3279" w:type="dxa"/>
            <w:gridSpan w:val="2"/>
            <w:vMerge w:val="restart"/>
            <w:vAlign w:val="center"/>
          </w:tcPr>
          <w:p w:rsidR="00C4570F" w:rsidRPr="00C573FA" w:rsidRDefault="00C4570F" w:rsidP="00D2143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共同必修</w:t>
            </w:r>
          </w:p>
        </w:tc>
        <w:tc>
          <w:tcPr>
            <w:tcW w:w="1408" w:type="dxa"/>
            <w:vMerge w:val="restart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C4570F" w:rsidRPr="00C573FA" w:rsidRDefault="00C4570F" w:rsidP="00D20CF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="00D20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土壤力學實習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基礎工程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A503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D2143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土壤力學(一)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結構分析(一)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A503F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D2143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工程規劃與控制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鋼筋混凝土(一)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7746D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 w:val="restart"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08" w:type="dxa"/>
            <w:vMerge w:val="restart"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48</w:t>
            </w:r>
            <w:r w:rsidRPr="00C573F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4069">
              <w:rPr>
                <w:rFonts w:ascii="標楷體" w:eastAsia="標楷體" w:hAnsi="標楷體" w:hint="eastAsia"/>
                <w:sz w:val="16"/>
                <w:szCs w:val="16"/>
              </w:rPr>
              <w:t>營建技術實作與創新(一)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4069">
              <w:rPr>
                <w:rFonts w:ascii="標楷體" w:eastAsia="標楷體" w:hAnsi="標楷體" w:hint="eastAsia"/>
                <w:sz w:val="16"/>
                <w:szCs w:val="16"/>
              </w:rPr>
              <w:t>營建技術實作與創新(二)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房屋結構設計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橋梁工程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建築構造細部大樣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施工方法及機具(二)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預力混凝土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工址調查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建築資訊建模技術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營建工程估價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高等材料力學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建築健康診斷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施工方法及機具(一)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工程地質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不動產估價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地震工程概論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鋼結構設計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B52B0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空調通風工程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施工與監造實務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工程製圖實務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水電消防工程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工程品質管制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永續建築整合設計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不動產估價實務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結構分析</w:t>
            </w:r>
            <w:r w:rsidRPr="0017355D">
              <w:rPr>
                <w:rFonts w:eastAsia="標楷體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sz w:val="18"/>
                <w:szCs w:val="18"/>
              </w:rPr>
              <w:t>二</w:t>
            </w:r>
            <w:r w:rsidRPr="0017355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結構矩陣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數值分析應用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國際專題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B52B0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生態工程材料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土壤力學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高等結構學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機電工程建築資訊建模實習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生態水文學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綠建築導論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岩石力學導論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結構工程建築資訊建模實習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營建管理導論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颱洪災害與防治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國際專題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BIM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模型在大地工程實務實習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★營建工程專</w:t>
            </w:r>
            <w:r>
              <w:rPr>
                <w:rFonts w:eastAsia="標楷體" w:hAnsi="標楷體" w:hint="eastAsia"/>
                <w:sz w:val="18"/>
                <w:szCs w:val="18"/>
              </w:rPr>
              <w:t>案</w:t>
            </w:r>
            <w:r w:rsidRPr="0017355D">
              <w:rPr>
                <w:rFonts w:eastAsia="標楷體" w:hAnsi="標楷體"/>
                <w:sz w:val="18"/>
                <w:szCs w:val="18"/>
              </w:rPr>
              <w:t>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都市地下土木工程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◎橋梁設計與補強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 xml:space="preserve">BIM 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模型在工程管理實務實習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建築與機電工程</w:t>
            </w:r>
            <w:r w:rsidRPr="000867AF">
              <w:rPr>
                <w:rFonts w:eastAsia="標楷體" w:hint="eastAsia"/>
                <w:color w:val="000000"/>
                <w:sz w:val="18"/>
                <w:szCs w:val="18"/>
              </w:rPr>
              <w:t>識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圖實習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營建日文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◎營建工程作業研究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◎生態工程材料選擇與應用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材料力學行為實驗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建築資訊建模實務應用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◎結構動力學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◎高等鋼結構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建築工程設計(一)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結構非破壞檢測實習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◎橋梁檢測評估與補強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★營建工程學期實習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工程數學(一)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★營建工程暑期實習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★營建工程學期實習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營建材料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★營建工程專案實習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17355D" w:rsidRDefault="002E761C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鋼結構施工實務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2E761C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17355D" w:rsidRDefault="002E761C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營建材料實習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BE4CE1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流體力學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BE4CE1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BE4CE1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C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457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鋼筋混凝土(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C457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防震新科技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032838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32838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032838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32838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建築物理及設備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建築構造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◎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智慧型建築環境資訊技術應用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032838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32838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032838" w:rsidRDefault="00032838" w:rsidP="00C4570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32838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建築施工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63271C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sz w:val="18"/>
                <w:szCs w:val="18"/>
              </w:rPr>
              <w:t>建築工程設計(二)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804069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40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營建法規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統計學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bCs/>
                <w:sz w:val="18"/>
                <w:szCs w:val="18"/>
              </w:rPr>
              <w:t>泥作工程實作微學分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混凝土材料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43BA0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43B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bCs/>
                <w:sz w:val="18"/>
                <w:szCs w:val="18"/>
              </w:rPr>
              <w:t>塗裝工程實作微學分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63271C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結構系統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63271C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63271C" w:rsidRDefault="00C4570F" w:rsidP="00C4570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271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營建安全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工程數學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17355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C4570F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C4570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17355D" w:rsidRDefault="00E301C1" w:rsidP="00E9122D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材料力學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E301C1" w:rsidP="00E9122D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E301C1" w:rsidP="00E9122D">
            <w:pPr>
              <w:tabs>
                <w:tab w:val="left" w:pos="2099"/>
                <w:tab w:val="left" w:pos="5612"/>
                <w:tab w:val="left" w:pos="6068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工程動力學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機電施工法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color w:val="000000"/>
                <w:sz w:val="18"/>
                <w:szCs w:val="18"/>
              </w:rPr>
              <w:t>契約與規範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4570F" w:rsidRPr="00C573FA" w:rsidTr="00032838">
        <w:trPr>
          <w:trHeight w:val="283"/>
          <w:jc w:val="center"/>
        </w:trPr>
        <w:tc>
          <w:tcPr>
            <w:tcW w:w="1516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noWrap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 w:hAnsi="標楷體"/>
                <w:sz w:val="18"/>
                <w:szCs w:val="18"/>
              </w:rPr>
              <w:t>管理科學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17355D" w:rsidRDefault="00C4570F" w:rsidP="00E9122D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7355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C4570F" w:rsidRPr="00C573FA" w:rsidRDefault="00C4570F" w:rsidP="00E9122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9B6A90" w:rsidRDefault="009B6A90" w:rsidP="009B6A90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  <w:sz w:val="18"/>
          <w:szCs w:val="18"/>
        </w:rPr>
      </w:pPr>
      <w:r w:rsidRPr="003155F8">
        <w:rPr>
          <w:rFonts w:ascii="標楷體" w:eastAsia="標楷體" w:hAnsi="標楷體"/>
          <w:b/>
          <w:bCs/>
          <w:color w:val="000000"/>
          <w:sz w:val="18"/>
          <w:szCs w:val="18"/>
        </w:rPr>
        <w:t>備註：</w:t>
      </w:r>
      <w:r w:rsidRPr="003155F8">
        <w:rPr>
          <w:rFonts w:ascii="標楷體" w:eastAsia="標楷體" w:hAnsi="標楷體"/>
          <w:color w:val="000000"/>
          <w:sz w:val="18"/>
          <w:szCs w:val="18"/>
        </w:rPr>
        <w:t xml:space="preserve"> </w:t>
      </w:r>
    </w:p>
    <w:p w:rsidR="00377762" w:rsidRPr="00377762" w:rsidRDefault="00FA7757" w:rsidP="00377762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</w:t>
      </w:r>
      <w:r w:rsidR="00377762" w:rsidRPr="00377762">
        <w:rPr>
          <w:rFonts w:ascii="標楷體" w:eastAsia="標楷體" w:hAnsi="標楷體" w:hint="eastAsia"/>
          <w:color w:val="000000"/>
          <w:sz w:val="18"/>
          <w:szCs w:val="18"/>
        </w:rPr>
        <w:t>一、</w:t>
      </w:r>
      <w:r w:rsidR="00377762" w:rsidRPr="00377762">
        <w:rPr>
          <w:rFonts w:ascii="標楷體" w:eastAsia="標楷體" w:hAnsi="標楷體" w:hint="eastAsia"/>
          <w:color w:val="000000"/>
          <w:sz w:val="18"/>
          <w:szCs w:val="18"/>
        </w:rPr>
        <w:tab/>
        <w:t>共同教育課程（校共同必修課程、通識課程）8學分；相關規定依據本校「共同教育課程實施辦法」、「共同教育課程結構規劃表」及「語言教學實施要點」。</w:t>
      </w:r>
    </w:p>
    <w:p w:rsidR="00377762" w:rsidRPr="00377762" w:rsidRDefault="00377762" w:rsidP="00377762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>二、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ab/>
        <w:t>本校博雅通識課程需修滿4學分，且需於五大博雅課群中任選二課群。</w:t>
      </w:r>
    </w:p>
    <w:p w:rsidR="00FA7757" w:rsidRDefault="00377762" w:rsidP="00377762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>三、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ab/>
        <w:t>僅107-108學年入學學生適用。</w:t>
      </w:r>
    </w:p>
    <w:p w:rsidR="00377762" w:rsidRPr="003155F8" w:rsidRDefault="00377762" w:rsidP="00377762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四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Pr="00377762">
        <w:rPr>
          <w:rFonts w:ascii="標楷體" w:eastAsia="標楷體" w:hAnsi="標楷體" w:hint="eastAsia"/>
          <w:color w:val="000000"/>
          <w:sz w:val="18"/>
          <w:szCs w:val="18"/>
        </w:rPr>
        <w:tab/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系所訂定條件（學程、檢定、證照、承認外系學分及其他）：</w:t>
      </w:r>
    </w:p>
    <w:p w:rsidR="00057F6B" w:rsidRPr="00057F6B" w:rsidRDefault="00147901" w:rsidP="00057F6B">
      <w:pPr>
        <w:snapToGrid w:val="0"/>
        <w:spacing w:line="360" w:lineRule="exact"/>
        <w:ind w:left="121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</w:t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(1)</w:t>
      </w:r>
      <w:r w:rsidR="00057F6B">
        <w:rPr>
          <w:rFonts w:ascii="標楷體" w:eastAsia="標楷體" w:hAnsi="標楷體" w:hint="eastAsia"/>
          <w:color w:val="000000"/>
          <w:sz w:val="18"/>
          <w:szCs w:val="18"/>
        </w:rPr>
        <w:t>畢業學分數為72學分，專業必修為16學分，專業選修為48學分。</w:t>
      </w:r>
    </w:p>
    <w:p w:rsidR="00057F6B" w:rsidRPr="00057F6B" w:rsidRDefault="00147901" w:rsidP="00057F6B">
      <w:pPr>
        <w:snapToGrid w:val="0"/>
        <w:spacing w:line="360" w:lineRule="exact"/>
        <w:ind w:left="121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</w:t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(2)＊標記視需要開設。</w:t>
      </w:r>
    </w:p>
    <w:p w:rsidR="00057F6B" w:rsidRPr="00057F6B" w:rsidRDefault="00147901" w:rsidP="00057F6B">
      <w:pPr>
        <w:snapToGrid w:val="0"/>
        <w:spacing w:line="360" w:lineRule="exact"/>
        <w:ind w:left="121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</w:t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(3)◎標記代表與碩士班合開。</w:t>
      </w:r>
    </w:p>
    <w:p w:rsidR="00057F6B" w:rsidRPr="00057F6B" w:rsidRDefault="00147901" w:rsidP="00057F6B">
      <w:pPr>
        <w:snapToGrid w:val="0"/>
        <w:spacing w:line="360" w:lineRule="exact"/>
        <w:ind w:left="121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</w:t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(4)</w:t>
      </w:r>
      <w:r w:rsidRPr="00057F6B">
        <w:rPr>
          <w:rFonts w:ascii="標楷體" w:eastAsia="標楷體" w:hAnsi="標楷體" w:hint="eastAsia"/>
          <w:color w:val="000000"/>
          <w:sz w:val="18"/>
          <w:szCs w:val="18"/>
        </w:rPr>
        <w:t>專業課程必修</w:t>
      </w:r>
      <w:r>
        <w:rPr>
          <w:rFonts w:ascii="標楷體" w:eastAsia="標楷體" w:hAnsi="標楷體" w:hint="eastAsia"/>
          <w:color w:val="000000"/>
          <w:sz w:val="18"/>
          <w:szCs w:val="18"/>
        </w:rPr>
        <w:t>16</w:t>
      </w:r>
      <w:r w:rsidRPr="00057F6B">
        <w:rPr>
          <w:rFonts w:ascii="標楷體" w:eastAsia="標楷體" w:hAnsi="標楷體" w:hint="eastAsia"/>
          <w:color w:val="000000"/>
          <w:sz w:val="18"/>
          <w:szCs w:val="18"/>
        </w:rPr>
        <w:t>學分，專業課程選修至少4</w:t>
      </w:r>
      <w:r>
        <w:rPr>
          <w:rFonts w:ascii="標楷體" w:eastAsia="標楷體" w:hAnsi="標楷體" w:hint="eastAsia"/>
          <w:color w:val="000000"/>
          <w:sz w:val="18"/>
          <w:szCs w:val="18"/>
        </w:rPr>
        <w:t>8</w:t>
      </w:r>
      <w:r w:rsidRPr="00057F6B">
        <w:rPr>
          <w:rFonts w:ascii="標楷體" w:eastAsia="標楷體" w:hAnsi="標楷體" w:hint="eastAsia"/>
          <w:color w:val="000000"/>
          <w:sz w:val="18"/>
          <w:szCs w:val="18"/>
        </w:rPr>
        <w:t>學分。承認學生修習外系學分數，大學部(自給自足班級除外)至多</w:t>
      </w:r>
      <w:r>
        <w:rPr>
          <w:rFonts w:ascii="標楷體" w:eastAsia="標楷體" w:hAnsi="標楷體" w:hint="eastAsia"/>
          <w:color w:val="000000"/>
          <w:sz w:val="18"/>
          <w:szCs w:val="18"/>
        </w:rPr>
        <w:t>6</w:t>
      </w:r>
      <w:r w:rsidRPr="00057F6B">
        <w:rPr>
          <w:rFonts w:ascii="標楷體" w:eastAsia="標楷體" w:hAnsi="標楷體" w:hint="eastAsia"/>
          <w:color w:val="000000"/>
          <w:sz w:val="18"/>
          <w:szCs w:val="18"/>
        </w:rPr>
        <w:t>學分為畢業選修學分</w:t>
      </w:r>
    </w:p>
    <w:p w:rsidR="00057F6B" w:rsidRPr="00057F6B" w:rsidRDefault="00147901" w:rsidP="00057F6B">
      <w:pPr>
        <w:snapToGrid w:val="0"/>
        <w:spacing w:line="360" w:lineRule="exact"/>
        <w:ind w:left="121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</w:t>
      </w:r>
      <w:r w:rsidR="00057F6B" w:rsidRPr="00057F6B">
        <w:rPr>
          <w:rFonts w:ascii="標楷體" w:eastAsia="標楷體" w:hAnsi="標楷體" w:hint="eastAsia"/>
          <w:color w:val="000000"/>
          <w:sz w:val="18"/>
          <w:szCs w:val="18"/>
        </w:rPr>
        <w:t>(5)</w:t>
      </w:r>
      <w:r w:rsidRPr="00057F6B">
        <w:rPr>
          <w:rFonts w:ascii="標楷體" w:eastAsia="標楷體" w:hAnsi="標楷體" w:hint="eastAsia"/>
          <w:color w:val="000000"/>
          <w:sz w:val="18"/>
          <w:szCs w:val="18"/>
        </w:rPr>
        <w:t xml:space="preserve"> ★營建工程專案實習(2學分/畢業前累計320小時)、★營建工程暑期實習(2學分/320小時)、★營建工程學期實習(一) (9學分/720小時)、營建工程學期實習(二) (9學分/720小時)</w:t>
      </w:r>
    </w:p>
    <w:p w:rsidR="009B6A90" w:rsidRPr="009B6A90" w:rsidRDefault="009B6A90" w:rsidP="002D23B6"/>
    <w:sectPr w:rsidR="009B6A90" w:rsidRPr="009B6A90" w:rsidSect="005B442F">
      <w:pgSz w:w="23814" w:h="16839" w:orient="landscape" w:code="8"/>
      <w:pgMar w:top="567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96" w:rsidRDefault="00E13F96" w:rsidP="00BC2124">
      <w:r>
        <w:separator/>
      </w:r>
    </w:p>
  </w:endnote>
  <w:endnote w:type="continuationSeparator" w:id="0">
    <w:p w:rsidR="00E13F96" w:rsidRDefault="00E13F96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96" w:rsidRDefault="00E13F96" w:rsidP="00BC2124">
      <w:r>
        <w:separator/>
      </w:r>
    </w:p>
  </w:footnote>
  <w:footnote w:type="continuationSeparator" w:id="0">
    <w:p w:rsidR="00E13F96" w:rsidRDefault="00E13F96" w:rsidP="00B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17B4A"/>
    <w:rsid w:val="00032838"/>
    <w:rsid w:val="00057F6B"/>
    <w:rsid w:val="00063DCB"/>
    <w:rsid w:val="0006433B"/>
    <w:rsid w:val="00066098"/>
    <w:rsid w:val="000B23CE"/>
    <w:rsid w:val="000C0D24"/>
    <w:rsid w:val="000C3E92"/>
    <w:rsid w:val="00116B69"/>
    <w:rsid w:val="00120EF8"/>
    <w:rsid w:val="00147901"/>
    <w:rsid w:val="00157922"/>
    <w:rsid w:val="00172ED3"/>
    <w:rsid w:val="001A0BE1"/>
    <w:rsid w:val="001C7D58"/>
    <w:rsid w:val="001D22D6"/>
    <w:rsid w:val="001D2369"/>
    <w:rsid w:val="001D23FF"/>
    <w:rsid w:val="001F0060"/>
    <w:rsid w:val="002053A2"/>
    <w:rsid w:val="00214FEC"/>
    <w:rsid w:val="00261698"/>
    <w:rsid w:val="00273368"/>
    <w:rsid w:val="00283DA5"/>
    <w:rsid w:val="00292E18"/>
    <w:rsid w:val="002D23B6"/>
    <w:rsid w:val="002D25D7"/>
    <w:rsid w:val="002D7DF8"/>
    <w:rsid w:val="002E2A27"/>
    <w:rsid w:val="002E4678"/>
    <w:rsid w:val="002E5F81"/>
    <w:rsid w:val="002E761C"/>
    <w:rsid w:val="002F1D79"/>
    <w:rsid w:val="002F482C"/>
    <w:rsid w:val="002F49E5"/>
    <w:rsid w:val="002F56E3"/>
    <w:rsid w:val="00302D77"/>
    <w:rsid w:val="00341536"/>
    <w:rsid w:val="003615E5"/>
    <w:rsid w:val="003661BA"/>
    <w:rsid w:val="00366370"/>
    <w:rsid w:val="00377762"/>
    <w:rsid w:val="003B3DDF"/>
    <w:rsid w:val="003D6EDA"/>
    <w:rsid w:val="003E4A06"/>
    <w:rsid w:val="003F7B91"/>
    <w:rsid w:val="0040358A"/>
    <w:rsid w:val="00441AAB"/>
    <w:rsid w:val="00470D0D"/>
    <w:rsid w:val="00481B9F"/>
    <w:rsid w:val="004825E7"/>
    <w:rsid w:val="004B2438"/>
    <w:rsid w:val="004D5E19"/>
    <w:rsid w:val="00506245"/>
    <w:rsid w:val="005277E4"/>
    <w:rsid w:val="005322BF"/>
    <w:rsid w:val="00552546"/>
    <w:rsid w:val="005542BB"/>
    <w:rsid w:val="00557242"/>
    <w:rsid w:val="00585A31"/>
    <w:rsid w:val="00592186"/>
    <w:rsid w:val="005B1C24"/>
    <w:rsid w:val="005B442F"/>
    <w:rsid w:val="005D189C"/>
    <w:rsid w:val="005D2DA5"/>
    <w:rsid w:val="0062191A"/>
    <w:rsid w:val="00630B5F"/>
    <w:rsid w:val="00634FBD"/>
    <w:rsid w:val="00635EF2"/>
    <w:rsid w:val="006B2AA3"/>
    <w:rsid w:val="006C52BF"/>
    <w:rsid w:val="006D04C8"/>
    <w:rsid w:val="006D1650"/>
    <w:rsid w:val="006F122B"/>
    <w:rsid w:val="006F42A7"/>
    <w:rsid w:val="00710635"/>
    <w:rsid w:val="007364B2"/>
    <w:rsid w:val="007507EF"/>
    <w:rsid w:val="00750FD0"/>
    <w:rsid w:val="00764821"/>
    <w:rsid w:val="007746D6"/>
    <w:rsid w:val="00790CD0"/>
    <w:rsid w:val="007A075D"/>
    <w:rsid w:val="007B155C"/>
    <w:rsid w:val="007C083B"/>
    <w:rsid w:val="007E0B01"/>
    <w:rsid w:val="007F3F1F"/>
    <w:rsid w:val="0082632D"/>
    <w:rsid w:val="0085603C"/>
    <w:rsid w:val="00861B7A"/>
    <w:rsid w:val="00864CFA"/>
    <w:rsid w:val="00867B7C"/>
    <w:rsid w:val="008A1621"/>
    <w:rsid w:val="008B3FA4"/>
    <w:rsid w:val="008B638D"/>
    <w:rsid w:val="008D3452"/>
    <w:rsid w:val="008D7739"/>
    <w:rsid w:val="008F5776"/>
    <w:rsid w:val="0091294F"/>
    <w:rsid w:val="00912FF5"/>
    <w:rsid w:val="009139F3"/>
    <w:rsid w:val="009414FC"/>
    <w:rsid w:val="00946797"/>
    <w:rsid w:val="00947A70"/>
    <w:rsid w:val="00962351"/>
    <w:rsid w:val="00967B16"/>
    <w:rsid w:val="00983E18"/>
    <w:rsid w:val="009952DB"/>
    <w:rsid w:val="009B6A90"/>
    <w:rsid w:val="009D54E4"/>
    <w:rsid w:val="00A1445B"/>
    <w:rsid w:val="00A503F8"/>
    <w:rsid w:val="00A51B3D"/>
    <w:rsid w:val="00A725A8"/>
    <w:rsid w:val="00AC414A"/>
    <w:rsid w:val="00AD147E"/>
    <w:rsid w:val="00AE6A6C"/>
    <w:rsid w:val="00B03A8C"/>
    <w:rsid w:val="00B16189"/>
    <w:rsid w:val="00B45C81"/>
    <w:rsid w:val="00B52B0A"/>
    <w:rsid w:val="00B6651A"/>
    <w:rsid w:val="00B77889"/>
    <w:rsid w:val="00BB3A27"/>
    <w:rsid w:val="00BB40D3"/>
    <w:rsid w:val="00BB6D8C"/>
    <w:rsid w:val="00BC2124"/>
    <w:rsid w:val="00BC60C5"/>
    <w:rsid w:val="00BE2F05"/>
    <w:rsid w:val="00BE7E3E"/>
    <w:rsid w:val="00C00292"/>
    <w:rsid w:val="00C00764"/>
    <w:rsid w:val="00C224EB"/>
    <w:rsid w:val="00C43C86"/>
    <w:rsid w:val="00C44117"/>
    <w:rsid w:val="00C44C7C"/>
    <w:rsid w:val="00C4570F"/>
    <w:rsid w:val="00C573FA"/>
    <w:rsid w:val="00C93FBA"/>
    <w:rsid w:val="00CE41C5"/>
    <w:rsid w:val="00CE769D"/>
    <w:rsid w:val="00D154D4"/>
    <w:rsid w:val="00D20CF9"/>
    <w:rsid w:val="00D21433"/>
    <w:rsid w:val="00D36A0B"/>
    <w:rsid w:val="00D45008"/>
    <w:rsid w:val="00D737C5"/>
    <w:rsid w:val="00DE4F9E"/>
    <w:rsid w:val="00E02885"/>
    <w:rsid w:val="00E028CB"/>
    <w:rsid w:val="00E13F96"/>
    <w:rsid w:val="00E15A48"/>
    <w:rsid w:val="00E301C1"/>
    <w:rsid w:val="00E41D18"/>
    <w:rsid w:val="00E527BF"/>
    <w:rsid w:val="00E55DBF"/>
    <w:rsid w:val="00E57FDF"/>
    <w:rsid w:val="00E63A91"/>
    <w:rsid w:val="00E71CCA"/>
    <w:rsid w:val="00E7468B"/>
    <w:rsid w:val="00E805BF"/>
    <w:rsid w:val="00E9122D"/>
    <w:rsid w:val="00EC3144"/>
    <w:rsid w:val="00EE5BC9"/>
    <w:rsid w:val="00F5520E"/>
    <w:rsid w:val="00F55F80"/>
    <w:rsid w:val="00F64F77"/>
    <w:rsid w:val="00F8158F"/>
    <w:rsid w:val="00FA7757"/>
    <w:rsid w:val="00FC4E0F"/>
    <w:rsid w:val="00FD3975"/>
    <w:rsid w:val="00FE13B5"/>
    <w:rsid w:val="00FE3C26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38310-F378-4DF6-859F-1A2E900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8FB8-8AA4-4851-A266-AAB25709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18</cp:revision>
  <cp:lastPrinted>2018-09-03T05:49:00Z</cp:lastPrinted>
  <dcterms:created xsi:type="dcterms:W3CDTF">2018-09-05T02:23:00Z</dcterms:created>
  <dcterms:modified xsi:type="dcterms:W3CDTF">2018-12-04T03:33:00Z</dcterms:modified>
</cp:coreProperties>
</file>