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550"/>
        <w:gridCol w:w="1068"/>
        <w:gridCol w:w="1153"/>
        <w:gridCol w:w="5055"/>
      </w:tblGrid>
      <w:tr w:rsidR="00426848" w:rsidRPr="00E125DF" w:rsidTr="00F073CC">
        <w:trPr>
          <w:tblHeader/>
          <w:jc w:val="center"/>
        </w:trPr>
        <w:tc>
          <w:tcPr>
            <w:tcW w:w="663" w:type="pct"/>
            <w:vAlign w:val="center"/>
          </w:tcPr>
          <w:p w:rsidR="00426848" w:rsidRPr="00E125DF" w:rsidRDefault="00426848" w:rsidP="00CB6CF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學年度</w:t>
            </w:r>
          </w:p>
        </w:tc>
        <w:tc>
          <w:tcPr>
            <w:tcW w:w="305" w:type="pct"/>
            <w:vAlign w:val="center"/>
          </w:tcPr>
          <w:p w:rsidR="00426848" w:rsidRPr="00E125DF" w:rsidRDefault="00426848" w:rsidP="00CB6CF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#</w:t>
            </w:r>
          </w:p>
        </w:tc>
        <w:tc>
          <w:tcPr>
            <w:tcW w:w="592" w:type="pct"/>
            <w:vAlign w:val="center"/>
          </w:tcPr>
          <w:p w:rsidR="00426848" w:rsidRPr="00E125DF" w:rsidRDefault="00426848" w:rsidP="00CB6CF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研究生姓名</w:t>
            </w:r>
          </w:p>
        </w:tc>
        <w:tc>
          <w:tcPr>
            <w:tcW w:w="639" w:type="pct"/>
            <w:vAlign w:val="center"/>
          </w:tcPr>
          <w:p w:rsidR="00426848" w:rsidRPr="00E125DF" w:rsidRDefault="00426848" w:rsidP="00CB6CF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指導教授</w:t>
            </w:r>
          </w:p>
        </w:tc>
        <w:tc>
          <w:tcPr>
            <w:tcW w:w="2802" w:type="pct"/>
            <w:vAlign w:val="center"/>
          </w:tcPr>
          <w:p w:rsidR="00426848" w:rsidRPr="00E125DF" w:rsidRDefault="00426848" w:rsidP="00CB6CF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論文題目</w:t>
            </w:r>
          </w:p>
        </w:tc>
      </w:tr>
      <w:tr w:rsidR="00412EDD" w:rsidRPr="00E125DF" w:rsidTr="00F073CC">
        <w:trPr>
          <w:jc w:val="center"/>
        </w:trPr>
        <w:tc>
          <w:tcPr>
            <w:tcW w:w="663" w:type="pct"/>
            <w:vMerge w:val="restart"/>
            <w:shd w:val="clear" w:color="auto" w:fill="FFFFFF" w:themeFill="background1"/>
            <w:vAlign w:val="center"/>
          </w:tcPr>
          <w:p w:rsidR="00412EDD" w:rsidRDefault="00412EDD" w:rsidP="00CB6CF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112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412EDD" w:rsidRDefault="00412EDD" w:rsidP="00CB18C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12EDD" w:rsidRPr="007A5919" w:rsidRDefault="00412EDD" w:rsidP="00CB6C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張名斌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412EDD" w:rsidRPr="007A5919" w:rsidRDefault="00412EDD" w:rsidP="00CB6C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林錦隆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412EDD" w:rsidRPr="007A5919" w:rsidRDefault="00412EDD" w:rsidP="00412E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半主動</w:t>
            </w:r>
            <w:proofErr w:type="gramStart"/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電磁式隔震</w:t>
            </w:r>
            <w:proofErr w:type="gramEnd"/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系統之可變阻尼開迴路控制實驗研究</w:t>
            </w:r>
          </w:p>
        </w:tc>
      </w:tr>
      <w:tr w:rsidR="00412EDD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412EDD" w:rsidRDefault="00412EDD" w:rsidP="00CB6CF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412EDD" w:rsidRDefault="00F073CC" w:rsidP="00CB18C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412EDD" w:rsidRPr="007A5919" w:rsidRDefault="00412EDD" w:rsidP="00CB6C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黃冠霖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412EDD" w:rsidRPr="007A5919" w:rsidRDefault="00412EDD" w:rsidP="00CB6C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陳懿佐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412EDD" w:rsidRPr="007A5919" w:rsidRDefault="00412EDD" w:rsidP="00412E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運用建築資訊模型</w:t>
            </w: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(BIM)</w:t>
            </w: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proofErr w:type="gramStart"/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生成式預訓練</w:t>
            </w:r>
            <w:proofErr w:type="gramEnd"/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轉換器</w:t>
            </w: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(GPT)</w:t>
            </w:r>
            <w:r w:rsidRPr="00412EDD">
              <w:rPr>
                <w:rFonts w:ascii="Times New Roman" w:eastAsia="標楷體" w:hAnsi="Times New Roman" w:cs="Times New Roman" w:hint="eastAsia"/>
                <w:szCs w:val="24"/>
              </w:rPr>
              <w:t>建立風險管理架構</w:t>
            </w:r>
          </w:p>
        </w:tc>
      </w:tr>
      <w:tr w:rsidR="007A5919" w:rsidRPr="00E125DF" w:rsidTr="00F073CC">
        <w:trPr>
          <w:jc w:val="center"/>
        </w:trPr>
        <w:tc>
          <w:tcPr>
            <w:tcW w:w="663" w:type="pct"/>
            <w:vMerge w:val="restart"/>
            <w:shd w:val="clear" w:color="auto" w:fill="FFFFFF" w:themeFill="background1"/>
            <w:vAlign w:val="center"/>
          </w:tcPr>
          <w:p w:rsidR="007A5919" w:rsidRDefault="007A5919" w:rsidP="00CB6CF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111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7A5919" w:rsidRDefault="007A5919" w:rsidP="00CB18C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A5919" w:rsidRDefault="007A5919" w:rsidP="00CB6C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黄頌恩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7A5919" w:rsidRDefault="007A5919" w:rsidP="00CB6C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陳懿佐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7A5919" w:rsidRPr="007A5919" w:rsidRDefault="007A5919" w:rsidP="00CB6C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醫院工程變更設計關鍵風險因素研究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邱逸欣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陳懿佐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高通膨環境下影響營造廠商投標關鍵因素與投標決策模型建立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周翊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嫺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2050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淨零排放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：以鋪面工程為例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蔡孟儒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玄武岩纖維添加於瀝青膠泥與瀝青混凝土之流變性質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與抗開裂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性能之研究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游承勳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再生瀝青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混凝土抗開裂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性能評估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陳伯玟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溫拌瀝青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混凝土之瀝青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膠漿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質流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與抗裂性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能之研究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陳廷瑋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許懷後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高雄市寶山社區之長期監測與邊坡滑動潛勢分析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徐翊瑋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許懷後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枋寮峽谷海底沉積物之小應變範圍剪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力模數</w:t>
            </w:r>
            <w:proofErr w:type="gramEnd"/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栗霈如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許懷後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枋寮峽谷海底沉積物之彎曲元件試驗及其強度參數探討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何權恩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謝秉銓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活化再利用校園閒置空間為日間照顧中心之研究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楊鎧銘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范嘉程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影響大規模森林邊坡崩塌潛勢評估之關鍵因子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陳冠廷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范嘉程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不同樹徑之樹木根力評估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賀瑞偉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林志森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深地層內隧道交叉段力學行為之探討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顏澤維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翁佳樑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以不同黏著劑施作之台灣瓷磚外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牆於模擬日射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下的應變變化探討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曾品洋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林建良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鋼筋、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模板工班生產力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研究—以</w:t>
            </w: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棟建築為案例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5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5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張閎智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5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楊國珍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CB1586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CB15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鋼橋疲勞</w:t>
            </w:r>
            <w:proofErr w:type="gramEnd"/>
            <w:r w:rsidRPr="00CB158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壽命評估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CB1586" w:rsidRDefault="00CB1586" w:rsidP="00CB158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B158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CB158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CB1586" w:rsidRDefault="00CB1586" w:rsidP="00CB158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B158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洪偉翔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CB1586" w:rsidRDefault="00CB1586" w:rsidP="00CB158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B158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郭耕杖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CB1586" w:rsidRDefault="00CB1586" w:rsidP="00CB1586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B1586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以1999年921集集地震與1022嘉義地震</w:t>
            </w:r>
            <w:proofErr w:type="gramStart"/>
            <w:r w:rsidRPr="00CB1586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震</w:t>
            </w:r>
            <w:proofErr w:type="gramEnd"/>
            <w:r w:rsidRPr="00CB1586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損分析</w:t>
            </w:r>
            <w:proofErr w:type="gramStart"/>
            <w:r w:rsidRPr="00CB1586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建構磚</w:t>
            </w:r>
            <w:proofErr w:type="gramEnd"/>
            <w:r w:rsidRPr="00CB1586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造寺廟耐震性能評估準則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 w:val="restar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110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李彥葦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AA71BE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瀝青混凝土產品階段碳足跡之不確定性分析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吳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諺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柏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不同靜態負載試驗評估瀝青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混凝土抗裂性能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梁懷蓉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不同填充料添加於瀝青膠泥流變性質之研究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黃譯醇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林錦隆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半主動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電磁式隔震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系統之數值模擬與實驗初探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王佑禎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許懷後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7A5919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石英砂在小應變範圍之剪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力模數</w:t>
            </w:r>
            <w:proofErr w:type="gramEnd"/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黃睿澤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郭耕杖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木構造接合部設計</w:t>
            </w: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用式算表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製作及驗證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林星宇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郭耕杖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利用震害調查</w:t>
            </w:r>
            <w:proofErr w:type="gramEnd"/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記錄探討近斷層地震對</w:t>
            </w: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RC</w:t>
            </w:r>
            <w:r w:rsidRPr="007A5919">
              <w:rPr>
                <w:rFonts w:ascii="Times New Roman" w:eastAsia="標楷體" w:hAnsi="Times New Roman" w:cs="Times New Roman" w:hint="eastAsia"/>
                <w:szCs w:val="24"/>
              </w:rPr>
              <w:t>建物結構之影響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 w:val="restar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109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朱峻廷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校舍建築</w:t>
            </w: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排碳量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評估方法比較之研究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苗安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水庫淤泥固化再生</w:t>
            </w: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細粒料混凝土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之性能改善探討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陳珊汝</w:t>
            </w: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簡嘉賞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含多功式增補阻尼</w:t>
            </w: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器隔震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系統</w:t>
            </w: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應用於進斷層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物之理論分析與試驗驗證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郭美廷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簡嘉賞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多功式摩擦減震系統之理論分析與試驗驗證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薛懷德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翁佳樑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建築外牆石材</w:t>
            </w: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插銷式工法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之安全性探討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莊</w:t>
            </w:r>
            <w:proofErr w:type="gramStart"/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炘</w:t>
            </w:r>
            <w:proofErr w:type="gramEnd"/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育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許懷後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往覆荷載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頻率對</w:t>
            </w: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均勻矽砂抗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液化強度之影響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李育倫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謝秉銓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老舊眷村空間保存與再利用之研究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 xml:space="preserve"> -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以屏東共和新村為例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梁</w:t>
            </w:r>
            <w:proofErr w:type="gramStart"/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叡</w:t>
            </w:r>
            <w:proofErr w:type="gramEnd"/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鎮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謝秉銓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運用防火模擬分析探討國民運動中心逃生避難之研究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 xml:space="preserve"> -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Y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國民運動中心為例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李詩婷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謝秉銓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探討</w:t>
            </w: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婚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宴會館逃生避難規劃及改善方案之研究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王仁欽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探討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PC</w:t>
            </w: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樁圍束深度對淺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基礎建築物抗液化效果之研究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廖昱淙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楊國珍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高溫下</w:t>
            </w: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鋼梁剪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力行為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劉祐君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陳懿佐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生技實驗室工程規劃效益提升之研究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劉映岑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陳懿佐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建立多專案進度資訊彙總流程之研究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以捷運工程為例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吳宗翰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傳統填充料與水淬高爐石粉瀝青</w:t>
            </w: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膠漿質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流性質之研究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呂浚閩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水淬高爐石粉對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DGAC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的疲勞開裂行為影響之研究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羅紫綾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簡嘉賞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石墨</w:t>
            </w: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烯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應用於營建產業發展之可行性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17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余家蓉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簡嘉賞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新型聚氨酯發泡材料應用於建築結構之特性探討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18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姚郁純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許鎧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麟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室內裝修軟體單機版與雲端版之客戶使用滿意度比較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以小型設計公司為例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AB0153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153">
              <w:rPr>
                <w:rFonts w:ascii="Times New Roman" w:eastAsia="標楷體" w:hAnsi="Times New Roman" w:cs="Times New Roman" w:hint="eastAsia"/>
                <w:szCs w:val="24"/>
              </w:rPr>
              <w:t>邱鈺權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許鎧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麟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990196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乙烯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醋酸乙烯共聚合物再分散乳膠粉末用於</w:t>
            </w:r>
            <w:proofErr w:type="gramStart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機製砂</w:t>
            </w:r>
            <w:proofErr w:type="gramEnd"/>
            <w:r w:rsidRPr="00AA71BE">
              <w:rPr>
                <w:rFonts w:ascii="Times New Roman" w:eastAsia="標楷體" w:hAnsi="Times New Roman" w:cs="Times New Roman" w:hint="eastAsia"/>
                <w:szCs w:val="24"/>
              </w:rPr>
              <w:t>混凝土工作性能改善之研究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 w:val="restar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108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曾威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誌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水淬高爐石粉作為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HMA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填充料之可行性研究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林子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晏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郭耕杖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 xml:space="preserve">2016 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 xml:space="preserve"> 2 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 xml:space="preserve"> 6 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日美濃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地震磚</w:t>
            </w:r>
            <w:proofErr w:type="gramEnd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造寺廟震損分析與耐震評估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李奕寰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林錦隆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具飛輪之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電磁式隔震</w:t>
            </w:r>
            <w:proofErr w:type="gramEnd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系統之抗震研究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賴禹廷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謝秉銓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廢棄工廠再利用之防災計畫調查與改善建議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 xml:space="preserve"> - 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以高雄某商業空間為例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林世翔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謝秉銓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探討古蹟再利用之避難逃生改善方案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以某市立美術館為例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鄭羽涵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謝秉銓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弱勢族群避難逃生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規</w:t>
            </w:r>
            <w:proofErr w:type="gramEnd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畫模擬之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探討－以大林</w:t>
            </w:r>
            <w:proofErr w:type="gramEnd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新城國宅為例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鍾</w:t>
            </w:r>
            <w:proofErr w:type="gramEnd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承峻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柯佑沛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工業用安全帽降溫措施之效能分析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李書丞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范嘉程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樹木於強風豪雨中抗傾倒能力之評估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王宗憲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范嘉程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柴山崩積層邊坡長期位移機制探討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陳貞羽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盧之偉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淺基礎液化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沉陷快評</w:t>
            </w:r>
            <w:proofErr w:type="gramEnd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法在各種地下水位條件之應用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邑姜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邑姜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營建相關法規罰則探討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 xml:space="preserve"> -</w:t>
            </w: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依據罰金、罰鍰之行為分析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李維軒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簡嘉賞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聚氨酯發泡材料應用於輕隔間之可行性初探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楊承翰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郭耕杖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日式木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構造柱土台接頭抗拉</w:t>
            </w:r>
            <w:proofErr w:type="gramEnd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強度補強評估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翁浚誠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水淬爐石</w:t>
            </w:r>
            <w:proofErr w:type="gramEnd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粉瀝青</w:t>
            </w:r>
            <w:proofErr w:type="gramStart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膠漿</w:t>
            </w:r>
            <w:proofErr w:type="gramEnd"/>
            <w:r w:rsidRPr="00990196">
              <w:rPr>
                <w:rFonts w:ascii="Times New Roman" w:eastAsia="標楷體" w:hAnsi="Times New Roman" w:cs="Times New Roman" w:hint="eastAsia"/>
                <w:szCs w:val="24"/>
              </w:rPr>
              <w:t>之質流性研究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 w:val="restar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梁繼中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林志森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深地層下岩石隧道交叉段開挖之力學行為研究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林立翔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林建良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探討台灣外牆磁磚施工程序與品質之研究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馮冠凱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翁佳樑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應用紅外線熱顯像法探討外牆磁磚缺陷類型於不同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日射能量下檢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出程度之研究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蔡旺吉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林建良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耐震補強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工程工班生產力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之案例研究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─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32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棟校舍為例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陳彥婷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晁立中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專案管理作法對建築工程的重要性之研究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安珉慧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晁立中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營造廠分包管理現況及改善重點之研究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陳櫟安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林建良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校園鋪面改善工程專案－學習型組織的案例研究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吳京泰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林建良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營建工程生產力之研究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以某工程的鋼筋與模板作業為案例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許仕穎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郭耕杖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住宅家具家電震損分析與防震措施振動台實驗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汪沛玄</w:t>
            </w:r>
            <w:proofErr w:type="gramEnd"/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張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簡嘉賞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多項式錐形摩擦單擺支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承隔震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系統研發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鄭伃芳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張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簡嘉賞</w:t>
            </w:r>
            <w:proofErr w:type="gramEnd"/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多功式摩擦型阻尼器應用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於隔震系統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之分析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鍾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凱羽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多孔隙瀝青混凝土散熱行為與釋放氣體濃度之研究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 w:val="restar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106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宋國逸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許鎧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麟</w:t>
            </w:r>
            <w:proofErr w:type="gramEnd"/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發泡浮體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結構材料之開發研究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李怡軒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李振榮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應用層級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分析法建構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廠商評選因子之研究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黃大祐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郭耕杖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黃光製程機台耐震能力分析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陳昱仁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許鎧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麟</w:t>
            </w:r>
            <w:proofErr w:type="gramEnd"/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常溫合成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緩釋保坍型聚羧酸強塑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劑特性探討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陳泊文</w:t>
            </w:r>
            <w:proofErr w:type="gramEnd"/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鄭錦銅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鋼板與混凝土複合剪力牆系統耐震性能研究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呂晉宗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范嘉程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極端氣候強烈降雨對於植物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根系抗拉拔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抵抗力之影響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陳信宏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范嘉程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不同植物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根系抗拉拔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能力之研究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劉冠麟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盧之偉</w:t>
            </w: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林宏明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板岩邊坡在極端降雨下之邊坡穩定分析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林上智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范嘉程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傾斜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海床對自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升式平台船於施工作業時之影響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陳言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墿</w:t>
            </w:r>
            <w:proofErr w:type="gramEnd"/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盧之偉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高架橋墩樁基礎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在液化地盤之受震反應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張永賢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盧之偉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淺基礎建物受土壤液化的災害反應分析研究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柯尊瀚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謝秉銓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社區照顧關懷據點服務內容及空間規劃調查研究</w:t>
            </w: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以高雄市楠梓區為例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羅裕斌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范嘉程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探討土壤含水量於降雨期間之變化與邊坡土壤位移之關聯性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葉芷歆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范嘉程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崩積岩層邊坡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入滲於排水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工法之探討</w:t>
            </w: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-</w:t>
            </w: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以柴山地區為例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王瑋麟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林志森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深地層下岩石隧道開挖之力學行為研究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黃子軒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林建良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校園綠地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割剪之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生產力研究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張宸翔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曾國鴻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鋪面型式及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黏層用量對層間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黏結力之數值分析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吳金芳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范嘉程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90330C" w:rsidP="00CB1586">
            <w:pPr>
              <w:widowControl/>
              <w:jc w:val="both"/>
              <w:rPr>
                <w:rFonts w:ascii="Times New Roman" w:eastAsia="標楷體" w:hAnsi="Times New Roman" w:cs="Times New Roman"/>
                <w:color w:val="555555"/>
                <w:szCs w:val="24"/>
              </w:rPr>
            </w:pPr>
            <w:hyperlink r:id="rId7" w:history="1">
              <w:r w:rsidR="00CB1586" w:rsidRPr="00E125DF">
                <w:rPr>
                  <w:rStyle w:val="etdd"/>
                  <w:rFonts w:ascii="Times New Roman" w:eastAsia="標楷體" w:hAnsi="Times New Roman" w:cs="Times New Roman"/>
                  <w:b/>
                  <w:bCs/>
                  <w:color w:val="333333"/>
                  <w:szCs w:val="24"/>
                </w:rPr>
                <w:t>座落於坡地之廢棄物掩埋場排水系統異常對降雨入滲水排放之影響</w:t>
              </w:r>
            </w:hyperlink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李奇育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林建良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校舍耐震補強工程生產力之案例研究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賴致鈞</w:t>
            </w:r>
            <w:proofErr w:type="gramEnd"/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許鎧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麟</w:t>
            </w:r>
            <w:proofErr w:type="gramEnd"/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鹼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激發爐石地質改良劑開發與工程性質之研究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楊長祐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許鎧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麟</w:t>
            </w:r>
            <w:proofErr w:type="gramEnd"/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經濟性配比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設計考量下之爐灰混凝土應用探討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姚人豪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楊國珍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橫梁對邊跨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大梁火害行為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之影響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 w:val="restar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林宜霈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曾國鴻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多階直接剪力試驗探討不飽和粉土質黏土剪力強度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張育誠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羅維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時間影響分析法應用於工程爭議之探討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柯閎文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羅維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營建工程專案預定進度控制點之建立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陳冠宇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楊國珍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高溫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下束制鋼梁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結構行為研究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林佑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晁立中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建築工程工地主任職能需求之研究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林靖芳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晁立中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營造廠使用</w:t>
            </w: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BIM</w:t>
            </w: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的現況調查與未來前景之研究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羅元宏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許鎧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麟</w:t>
            </w:r>
            <w:proofErr w:type="gramEnd"/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應用灰色理論發展建築物防水層耐用年限預測模型之研究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楊澤安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鄭錦銅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建物耐震能力評估分析輔助軟體研發與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迴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歸預測分析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許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焜畬</w:t>
            </w:r>
            <w:proofErr w:type="gramEnd"/>
          </w:p>
        </w:tc>
        <w:tc>
          <w:tcPr>
            <w:tcW w:w="639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曾國鴻</w:t>
            </w:r>
          </w:p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林彥宇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鋪面型式及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黏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層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對層間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黏結力之影響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 w:val="restar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104</w:t>
            </w: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黃景楓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楊國珍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腐蝕對鋼板結構細部力學行為之影響研究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李俊謙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林建良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以系統思考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探討工班生產力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案例研究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柯冠成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林建良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校舍耐震補強工程生產力與影響因子之研究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趙傳悌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曾國鴻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多孔隙瀝青混凝土瀝青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膠漿與粒料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之黏結力探討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陳炯豪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范嘉程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植物根系幾何條件於邊坡穩定力學機制之角色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張瑋宸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柯佑沛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大學教室熱舒適與空氣品質對瞌睡率影響之研究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徐宗園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柯佑沛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貨櫃屋雙層屋頂板組合之隔熱效能研究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粘政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陞</w:t>
            </w:r>
            <w:proofErr w:type="gramEnd"/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柯佑沛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水霧與空氣濾網去除氣態甲醛之實驗研究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林家儀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翁佳樑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由集合住宅改修問題提出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預應性策略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蕭儒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璟</w:t>
            </w:r>
            <w:proofErr w:type="gramEnd"/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晁立中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大學營建管理及通識課程與營建業職能需求關聯之研究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莊志丞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晁立中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建築裝修及水電勞工供應現況與對策探討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以高雄地區為例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陳宗偉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盧之偉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修改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Meyerhof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評估法計算淺基礎受土壤液化引致之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沉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陷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黃彥傑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許鎧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麟</w:t>
            </w:r>
            <w:proofErr w:type="gramEnd"/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常溫合成泛用型高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保塑羧酸強塑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劑之開發研究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許家豪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王慶忠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應用影像測量術與有限元分析於人行吊橋之活載重承載能力評估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蔡諄昶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鄭錦銅</w:t>
            </w:r>
          </w:p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盧煉元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具摩擦可變特性之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滑動隔震系統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於垂直震波作用下之實驗與分析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吳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祐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豪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林志森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應用有限差分法探討隧道週遭岩體內開挖擾動帶之力學行為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鄭英函</w:t>
            </w:r>
            <w:proofErr w:type="gramEnd"/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林志森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應用有限差分法模擬岩盤內處置孔在不同間距下之熱水耦合效應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藍郁盛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林志森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應用有限元素法探討岩盤內主要裂隙對熱水耦合效應之影響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韓睿程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李振榮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購屋者決策因素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以高雄市為例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 w:val="restar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103</w:t>
            </w: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莊承淵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許鎧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麟</w:t>
            </w:r>
            <w:proofErr w:type="gramEnd"/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混凝土深層滲透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塗封劑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滲透深度推定之非破壞檢測技術開發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彭楷翔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盧之偉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修正淺基礎因土壤液化所造成之</w:t>
            </w:r>
            <w:proofErr w:type="gramStart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沉</w:t>
            </w:r>
            <w:proofErr w:type="gramEnd"/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陷量評估法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林俊雄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鄭錦銅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搖擺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式隔震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元件加裝摩擦鉸之耐震性能研究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陳建文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盧之偉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泥岩邊坡安全性判定方法之探討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林欣儀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盧之偉</w:t>
            </w:r>
          </w:p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王建智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PLAXIS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程式考量土壤小應變特性之深開挖分析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蕭行伍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陳金諾</w:t>
            </w:r>
          </w:p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盧之偉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應用土砂評估模式推估集水區泥砂產量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歐奕廷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許鎧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麟</w:t>
            </w:r>
            <w:proofErr w:type="gramEnd"/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混合溶劑回收廢聚苯乙烯添加複合填料反射型隔熱塗料之開發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王明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顗</w:t>
            </w:r>
            <w:proofErr w:type="gramEnd"/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李振榮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營建法規之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罰則初探</w:t>
            </w:r>
            <w:proofErr w:type="gramEnd"/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蕭健均</w:t>
            </w:r>
            <w:proofErr w:type="gramEnd"/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柯佑沛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濕潤濾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網去除氣態甲醛之性能實驗研究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紀有政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曾國鴻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不飽和直接剪力試驗探討風化泥岩之不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飽和壓密排水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剪力強度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王睿詳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曾國鴻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瀝青混凝土老化之抗疲勞特性研究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黃綉評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翁佳樑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BIM</w:t>
            </w:r>
            <w:r w:rsidRPr="00E125DF">
              <w:rPr>
                <w:rFonts w:ascii="Times New Roman" w:eastAsia="標楷體" w:hAnsi="Times New Roman" w:cs="Times New Roman"/>
                <w:szCs w:val="24"/>
              </w:rPr>
              <w:t>應用於室內裝修工程碳排放評估之研究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董國宏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柯佑沛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大學課堂瞌睡率與室內空氣品質實測分析研究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李耿儀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柯佑沛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氣壓式追日系統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效能改良之研究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彭冠文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楊國珍</w:t>
            </w:r>
          </w:p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盧煉元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建物中設備水平與垂直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雙向隔震技術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之實驗與理論研究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鄭榮杰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鄭錦銅</w:t>
            </w:r>
          </w:p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盧煉元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槓桿式半主動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摩擦阻尼器於結構減震應用之實驗與分析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陳信宇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柯佑沛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以紋影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影像量化法量測溫度場之研究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黃柏瑜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晁立中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營建業人員職能分析與土木系課程探討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劉信宏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晁立中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高雄地區建築工地勞工短缺現況調查及因應對策研究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王博民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晁立中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高雄市區建築施工防災管理之研究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吳衍慶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林建良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校舍耐震補強生產力記錄格式及錯誤樣態之研究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蔡博元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許鎧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麟</w:t>
            </w:r>
            <w:proofErr w:type="gramEnd"/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乾撒式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滲透結晶型複合防水材料之開發研究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張竣堯</w:t>
            </w:r>
            <w:proofErr w:type="gramEnd"/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張朝順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水泥基浮體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材料配比與工程特性之研究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莊文翰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顏敏仁</w:t>
            </w:r>
          </w:p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羅維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公共工程設施維護管理關鍵因素之研究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康維哲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鄭錦銅</w:t>
            </w:r>
          </w:p>
        </w:tc>
        <w:tc>
          <w:tcPr>
            <w:tcW w:w="2802" w:type="pct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</w:rPr>
              <w:t>搖擺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</w:rPr>
              <w:t>式隔震</w:t>
            </w:r>
            <w:proofErr w:type="gramEnd"/>
            <w:r w:rsidRPr="00E125DF">
              <w:rPr>
                <w:rFonts w:ascii="Times New Roman" w:eastAsia="標楷體" w:hAnsi="Times New Roman" w:cs="Times New Roman"/>
                <w:szCs w:val="24"/>
              </w:rPr>
              <w:t>結構之多軸振動台試驗</w:t>
            </w:r>
          </w:p>
        </w:tc>
      </w:tr>
      <w:tr w:rsidR="00CB1586" w:rsidRPr="00E125DF" w:rsidTr="00F073CC">
        <w:trPr>
          <w:jc w:val="center"/>
        </w:trPr>
        <w:tc>
          <w:tcPr>
            <w:tcW w:w="663" w:type="pct"/>
            <w:vMerge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305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 w:themeFill="background1"/>
              </w:rPr>
            </w:pPr>
            <w:r w:rsidRPr="00E125DF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 w:themeFill="background1"/>
              </w:rPr>
              <w:t>26</w:t>
            </w:r>
          </w:p>
        </w:tc>
        <w:tc>
          <w:tcPr>
            <w:tcW w:w="592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盧瑞龍</w:t>
            </w:r>
          </w:p>
        </w:tc>
        <w:tc>
          <w:tcPr>
            <w:tcW w:w="639" w:type="pct"/>
            <w:vAlign w:val="center"/>
          </w:tcPr>
          <w:p w:rsidR="00CB1586" w:rsidRPr="00E125DF" w:rsidRDefault="00CB1586" w:rsidP="00CB1586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許鎧</w:t>
            </w:r>
            <w:proofErr w:type="gramStart"/>
            <w:r w:rsidRPr="00E125DF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麟</w:t>
            </w:r>
            <w:proofErr w:type="gramEnd"/>
          </w:p>
        </w:tc>
        <w:tc>
          <w:tcPr>
            <w:tcW w:w="2802" w:type="pct"/>
            <w:shd w:val="clear" w:color="auto" w:fill="auto"/>
            <w:vAlign w:val="center"/>
          </w:tcPr>
          <w:p w:rsidR="00CB1586" w:rsidRPr="00E125DF" w:rsidRDefault="00CB1586" w:rsidP="00CB1586">
            <w:pPr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E125DF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水泥基滲透結晶型防水添加劑之開發研究</w:t>
            </w:r>
          </w:p>
        </w:tc>
      </w:tr>
    </w:tbl>
    <w:p w:rsidR="005F6742" w:rsidRPr="007F22F4" w:rsidRDefault="007F22F4" w:rsidP="007F22F4">
      <w:pPr>
        <w:jc w:val="right"/>
        <w:rPr>
          <w:rFonts w:ascii="標楷體" w:eastAsia="標楷體" w:hAnsi="標楷體"/>
          <w:szCs w:val="24"/>
        </w:rPr>
      </w:pPr>
      <w:r>
        <w:rPr>
          <w:rFonts w:ascii="微軟正黑體" w:eastAsia="微軟正黑體" w:hAnsi="微軟正黑體" w:hint="eastAsia"/>
          <w:color w:val="353535"/>
          <w:shd w:val="clear" w:color="auto" w:fill="FFFFFF"/>
        </w:rPr>
        <w:t>更新日期：11</w:t>
      </w:r>
      <w:r w:rsidR="00412EDD">
        <w:rPr>
          <w:rFonts w:ascii="微軟正黑體" w:eastAsia="微軟正黑體" w:hAnsi="微軟正黑體" w:hint="eastAsia"/>
          <w:color w:val="353535"/>
          <w:shd w:val="clear" w:color="auto" w:fill="FFFFFF"/>
        </w:rPr>
        <w:t>3</w:t>
      </w:r>
      <w:r>
        <w:rPr>
          <w:rFonts w:ascii="微軟正黑體" w:eastAsia="微軟正黑體" w:hAnsi="微軟正黑體" w:hint="eastAsia"/>
          <w:color w:val="353535"/>
          <w:shd w:val="clear" w:color="auto" w:fill="FFFFFF"/>
        </w:rPr>
        <w:t>/</w:t>
      </w:r>
      <w:r w:rsidR="00412EDD">
        <w:rPr>
          <w:rFonts w:ascii="微軟正黑體" w:eastAsia="微軟正黑體" w:hAnsi="微軟正黑體" w:hint="eastAsia"/>
          <w:color w:val="353535"/>
          <w:shd w:val="clear" w:color="auto" w:fill="FFFFFF"/>
        </w:rPr>
        <w:t>3</w:t>
      </w:r>
      <w:r>
        <w:rPr>
          <w:rFonts w:ascii="微軟正黑體" w:eastAsia="微軟正黑體" w:hAnsi="微軟正黑體" w:hint="eastAsia"/>
          <w:color w:val="353535"/>
          <w:shd w:val="clear" w:color="auto" w:fill="FFFFFF"/>
        </w:rPr>
        <w:t>/</w:t>
      </w:r>
      <w:r w:rsidR="00412EDD">
        <w:rPr>
          <w:rFonts w:ascii="微軟正黑體" w:eastAsia="微軟正黑體" w:hAnsi="微軟正黑體" w:hint="eastAsia"/>
          <w:color w:val="353535"/>
          <w:shd w:val="clear" w:color="auto" w:fill="FFFFFF"/>
        </w:rPr>
        <w:t>12</w:t>
      </w:r>
    </w:p>
    <w:sectPr w:rsidR="005F6742" w:rsidRPr="007F22F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0C" w:rsidRDefault="0090330C" w:rsidP="00B524BD">
      <w:r>
        <w:separator/>
      </w:r>
    </w:p>
  </w:endnote>
  <w:endnote w:type="continuationSeparator" w:id="0">
    <w:p w:rsidR="0090330C" w:rsidRDefault="0090330C" w:rsidP="00B5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0C" w:rsidRDefault="0090330C" w:rsidP="00B524BD">
      <w:r>
        <w:separator/>
      </w:r>
    </w:p>
  </w:footnote>
  <w:footnote w:type="continuationSeparator" w:id="0">
    <w:p w:rsidR="0090330C" w:rsidRDefault="0090330C" w:rsidP="00B5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86" w:rsidRPr="00E125DF" w:rsidRDefault="004C3C86" w:rsidP="00232832">
    <w:pPr>
      <w:pStyle w:val="a4"/>
      <w:jc w:val="center"/>
      <w:rPr>
        <w:rFonts w:ascii="Times New Roman" w:eastAsia="標楷體" w:hAnsi="Times New Roman" w:cs="Times New Roman"/>
        <w:b/>
        <w:sz w:val="28"/>
        <w:szCs w:val="28"/>
      </w:rPr>
    </w:pPr>
    <w:r w:rsidRPr="00E125DF">
      <w:rPr>
        <w:rFonts w:ascii="Times New Roman" w:eastAsia="標楷體" w:hAnsi="Times New Roman" w:cs="Times New Roman"/>
        <w:b/>
        <w:sz w:val="28"/>
        <w:szCs w:val="28"/>
      </w:rPr>
      <w:t>103-1</w:t>
    </w:r>
    <w:r>
      <w:rPr>
        <w:rFonts w:ascii="Times New Roman" w:eastAsia="標楷體" w:hAnsi="Times New Roman" w:cs="Times New Roman" w:hint="eastAsia"/>
        <w:b/>
        <w:sz w:val="28"/>
        <w:szCs w:val="28"/>
      </w:rPr>
      <w:t>1</w:t>
    </w:r>
    <w:r w:rsidR="00412EDD">
      <w:rPr>
        <w:rFonts w:ascii="Times New Roman" w:eastAsia="標楷體" w:hAnsi="Times New Roman" w:cs="Times New Roman" w:hint="eastAsia"/>
        <w:b/>
        <w:sz w:val="28"/>
        <w:szCs w:val="28"/>
      </w:rPr>
      <w:t>2</w:t>
    </w:r>
    <w:r w:rsidRPr="00E125DF">
      <w:rPr>
        <w:rFonts w:ascii="Times New Roman" w:eastAsia="標楷體" w:hAnsi="Times New Roman" w:cs="Times New Roman"/>
        <w:b/>
        <w:sz w:val="28"/>
        <w:szCs w:val="28"/>
      </w:rPr>
      <w:t>學年度碩士畢業生論文清單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C7"/>
    <w:rsid w:val="00193927"/>
    <w:rsid w:val="00193A81"/>
    <w:rsid w:val="00224805"/>
    <w:rsid w:val="00232832"/>
    <w:rsid w:val="00294181"/>
    <w:rsid w:val="002D3542"/>
    <w:rsid w:val="00324D39"/>
    <w:rsid w:val="00342CF7"/>
    <w:rsid w:val="00387520"/>
    <w:rsid w:val="00412EDD"/>
    <w:rsid w:val="00426848"/>
    <w:rsid w:val="004347E3"/>
    <w:rsid w:val="00436559"/>
    <w:rsid w:val="004C3C86"/>
    <w:rsid w:val="004C7B2E"/>
    <w:rsid w:val="0053330D"/>
    <w:rsid w:val="005950F7"/>
    <w:rsid w:val="005A4F88"/>
    <w:rsid w:val="005A6C12"/>
    <w:rsid w:val="005E3AAE"/>
    <w:rsid w:val="005F6742"/>
    <w:rsid w:val="007A5919"/>
    <w:rsid w:val="007F22F4"/>
    <w:rsid w:val="0089790F"/>
    <w:rsid w:val="00897ACF"/>
    <w:rsid w:val="008F49EA"/>
    <w:rsid w:val="0090330C"/>
    <w:rsid w:val="00906014"/>
    <w:rsid w:val="00990196"/>
    <w:rsid w:val="009A2067"/>
    <w:rsid w:val="00A0580F"/>
    <w:rsid w:val="00A163A2"/>
    <w:rsid w:val="00A24A45"/>
    <w:rsid w:val="00A308D7"/>
    <w:rsid w:val="00A34895"/>
    <w:rsid w:val="00A778C7"/>
    <w:rsid w:val="00AA71BE"/>
    <w:rsid w:val="00AB0153"/>
    <w:rsid w:val="00AE4675"/>
    <w:rsid w:val="00B440D9"/>
    <w:rsid w:val="00B524BD"/>
    <w:rsid w:val="00B615A2"/>
    <w:rsid w:val="00BB534D"/>
    <w:rsid w:val="00C168FD"/>
    <w:rsid w:val="00C74B48"/>
    <w:rsid w:val="00C94C1D"/>
    <w:rsid w:val="00CB1586"/>
    <w:rsid w:val="00CB18C9"/>
    <w:rsid w:val="00CB6CFC"/>
    <w:rsid w:val="00D668C2"/>
    <w:rsid w:val="00D773AF"/>
    <w:rsid w:val="00D97418"/>
    <w:rsid w:val="00DA6CE0"/>
    <w:rsid w:val="00DD5E49"/>
    <w:rsid w:val="00E125DF"/>
    <w:rsid w:val="00E24489"/>
    <w:rsid w:val="00E46B00"/>
    <w:rsid w:val="00E96212"/>
    <w:rsid w:val="00F073CC"/>
    <w:rsid w:val="00F76F59"/>
    <w:rsid w:val="00FA4772"/>
    <w:rsid w:val="00FB3630"/>
    <w:rsid w:val="00FB61E9"/>
    <w:rsid w:val="00FC5E50"/>
    <w:rsid w:val="00FD4B5A"/>
    <w:rsid w:val="00FD5F13"/>
    <w:rsid w:val="00FE0568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42AAC"/>
  <w15:docId w15:val="{2D9BF87F-5A44-4E72-AFCB-A78EAB7A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24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24BD"/>
    <w:rPr>
      <w:sz w:val="20"/>
      <w:szCs w:val="20"/>
    </w:rPr>
  </w:style>
  <w:style w:type="paragraph" w:customStyle="1" w:styleId="a8">
    <w:name w:val="表格名稱"/>
    <w:basedOn w:val="a"/>
    <w:link w:val="a9"/>
    <w:qFormat/>
    <w:rsid w:val="005F6742"/>
    <w:pPr>
      <w:widowControl/>
      <w:adjustRightInd w:val="0"/>
      <w:snapToGrid w:val="0"/>
      <w:spacing w:beforeLines="50" w:before="120" w:afterLines="50" w:after="120"/>
      <w:ind w:left="480"/>
      <w:jc w:val="center"/>
    </w:pPr>
    <w:rPr>
      <w:rFonts w:ascii="Times New Roman" w:eastAsia="標楷體" w:hAnsi="Times New Roman" w:cs="Times New Roman"/>
      <w:b/>
      <w:bCs/>
      <w:szCs w:val="24"/>
    </w:rPr>
  </w:style>
  <w:style w:type="character" w:customStyle="1" w:styleId="a9">
    <w:name w:val="表格名稱 字元"/>
    <w:link w:val="a8"/>
    <w:rsid w:val="005F6742"/>
    <w:rPr>
      <w:rFonts w:ascii="Times New Roman" w:eastAsia="標楷體" w:hAnsi="Times New Roman" w:cs="Times New Roman"/>
      <w:b/>
      <w:bCs/>
      <w:szCs w:val="24"/>
    </w:rPr>
  </w:style>
  <w:style w:type="character" w:customStyle="1" w:styleId="etdd">
    <w:name w:val="etd_d"/>
    <w:basedOn w:val="a0"/>
    <w:rsid w:val="00DA6CE0"/>
  </w:style>
  <w:style w:type="paragraph" w:styleId="aa">
    <w:name w:val="Balloon Text"/>
    <w:basedOn w:val="a"/>
    <w:link w:val="ab"/>
    <w:uiPriority w:val="99"/>
    <w:semiHidden/>
    <w:unhideWhenUsed/>
    <w:rsid w:val="0038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7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763">
              <w:marLeft w:val="0"/>
              <w:marRight w:val="-8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dltd.ncl.edu.tw/cgi-bin/gs32/gsweb.cgi/ccd=hKlBoA/record?r1=18&amp;h1=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2209-7E40-4777-A9DC-57441782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4</cp:revision>
  <cp:lastPrinted>2020-07-19T06:28:00Z</cp:lastPrinted>
  <dcterms:created xsi:type="dcterms:W3CDTF">2023-12-01T01:22:00Z</dcterms:created>
  <dcterms:modified xsi:type="dcterms:W3CDTF">2024-03-12T01:24:00Z</dcterms:modified>
</cp:coreProperties>
</file>